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2E7" w:rsidRPr="00532440" w:rsidRDefault="007862E7" w:rsidP="007862E7">
      <w:pPr>
        <w:spacing w:after="300" w:line="240" w:lineRule="auto"/>
        <w:rPr>
          <w:rFonts w:ascii="Open Sans" w:eastAsia="Times New Roman" w:hAnsi="Open Sans" w:cs="Arial"/>
          <w:b/>
          <w:i/>
          <w:noProof/>
          <w:color w:val="008080"/>
          <w:sz w:val="32"/>
          <w:szCs w:val="32"/>
          <w:lang w:eastAsia="nl-NL"/>
        </w:rPr>
      </w:pPr>
      <w:bookmarkStart w:id="0" w:name="_GoBack"/>
      <w:bookmarkEnd w:id="0"/>
      <w:r w:rsidRPr="00532440">
        <w:rPr>
          <w:rFonts w:eastAsia="Times New Roman" w:cstheme="minorHAnsi"/>
          <w:b/>
          <w:i/>
          <w:color w:val="008080"/>
          <w:sz w:val="32"/>
          <w:szCs w:val="32"/>
          <w:lang w:eastAsia="nl-NL"/>
        </w:rPr>
        <w:t>Training “Werken met poppetjes en ander beeldmateriaal”.</w:t>
      </w:r>
      <w:r w:rsidRPr="00532440">
        <w:rPr>
          <w:rFonts w:ascii="Times New Roman" w:eastAsia="Times New Roman" w:hAnsi="Times New Roman" w:cs="Times New Roman"/>
          <w:snapToGrid w:val="0"/>
          <w:color w:val="008080"/>
          <w:w w:val="0"/>
          <w:sz w:val="32"/>
          <w:szCs w:val="32"/>
          <w:u w:color="000000"/>
          <w:bdr w:val="none" w:sz="0" w:space="0" w:color="000000"/>
          <w:shd w:val="clear" w:color="000000" w:fill="000000"/>
          <w:lang w:val="x-none" w:eastAsia="x-none" w:bidi="x-none"/>
        </w:rPr>
        <w:t xml:space="preserve"> </w:t>
      </w:r>
    </w:p>
    <w:p w:rsidR="00E05963" w:rsidRPr="00BF197D" w:rsidRDefault="00E05963" w:rsidP="00E05963">
      <w:pPr>
        <w:spacing w:after="300" w:line="240" w:lineRule="auto"/>
        <w:rPr>
          <w:rFonts w:ascii="Times New Roman" w:eastAsia="Times New Roman" w:hAnsi="Times New Roman" w:cs="Times New Roman"/>
          <w:snapToGrid w:val="0"/>
          <w:color w:val="008080"/>
          <w:w w:val="0"/>
          <w:sz w:val="32"/>
          <w:szCs w:val="32"/>
          <w:u w:color="000000"/>
          <w:bdr w:val="none" w:sz="0" w:space="0" w:color="000000"/>
          <w:shd w:val="clear" w:color="000000" w:fill="000000"/>
          <w:lang w:eastAsia="x-none" w:bidi="x-none"/>
        </w:rPr>
      </w:pPr>
      <w:r>
        <w:rPr>
          <w:rFonts w:eastAsia="Times New Roman" w:cstheme="minorHAnsi"/>
          <w:b/>
          <w:i/>
          <w:color w:val="008080"/>
          <w:sz w:val="32"/>
          <w:szCs w:val="32"/>
          <w:lang w:eastAsia="nl-NL"/>
        </w:rPr>
        <w:t>Literatuur</w:t>
      </w:r>
    </w:p>
    <w:p w:rsidR="00E05963" w:rsidRDefault="00E05963" w:rsidP="00E05963">
      <w:pPr>
        <w:spacing w:after="0" w:line="390" w:lineRule="atLeast"/>
        <w:rPr>
          <w:rFonts w:eastAsia="Times New Roman" w:cstheme="minorHAnsi"/>
          <w:color w:val="444444"/>
          <w:sz w:val="24"/>
          <w:szCs w:val="24"/>
          <w:lang w:eastAsia="nl-NL"/>
        </w:rPr>
      </w:pPr>
      <w:r w:rsidRPr="0011679A">
        <w:rPr>
          <w:rFonts w:eastAsia="Times New Roman" w:cstheme="minorHAnsi"/>
          <w:color w:val="444444"/>
          <w:sz w:val="24"/>
          <w:szCs w:val="24"/>
          <w:lang w:eastAsia="nl-NL"/>
        </w:rPr>
        <w:t xml:space="preserve">De </w:t>
      </w:r>
      <w:r w:rsidR="007862E7">
        <w:rPr>
          <w:rFonts w:eastAsia="Times New Roman" w:cstheme="minorHAnsi"/>
          <w:color w:val="444444"/>
          <w:sz w:val="24"/>
          <w:szCs w:val="24"/>
          <w:lang w:eastAsia="nl-NL"/>
        </w:rPr>
        <w:t>trainees</w:t>
      </w:r>
      <w:r w:rsidRPr="0011679A">
        <w:rPr>
          <w:rFonts w:eastAsia="Times New Roman" w:cstheme="minorHAnsi"/>
          <w:color w:val="444444"/>
          <w:sz w:val="24"/>
          <w:szCs w:val="24"/>
          <w:lang w:eastAsia="nl-NL"/>
        </w:rPr>
        <w:t xml:space="preserve"> ontvangen een map met de volgende artikelen:</w:t>
      </w:r>
    </w:p>
    <w:p w:rsidR="000232BA" w:rsidRDefault="000232BA" w:rsidP="00E05963">
      <w:pPr>
        <w:spacing w:after="0" w:line="390" w:lineRule="atLeast"/>
        <w:rPr>
          <w:rFonts w:eastAsia="Times New Roman" w:cstheme="minorHAnsi"/>
          <w:color w:val="444444"/>
          <w:sz w:val="24"/>
          <w:szCs w:val="24"/>
          <w:lang w:eastAsia="nl-NL"/>
        </w:rPr>
      </w:pPr>
    </w:p>
    <w:p w:rsidR="000232BA" w:rsidRPr="000232BA" w:rsidRDefault="000232BA" w:rsidP="000232BA">
      <w:pPr>
        <w:pStyle w:val="Lijstalinea"/>
        <w:numPr>
          <w:ilvl w:val="0"/>
          <w:numId w:val="1"/>
        </w:numPr>
        <w:spacing w:after="0" w:line="390" w:lineRule="atLeast"/>
        <w:rPr>
          <w:rFonts w:eastAsia="Times New Roman" w:cstheme="minorHAnsi"/>
          <w:color w:val="444444"/>
          <w:sz w:val="24"/>
          <w:szCs w:val="24"/>
          <w:lang w:eastAsia="nl-NL"/>
        </w:rPr>
      </w:pPr>
      <w:r>
        <w:rPr>
          <w:rFonts w:eastAsia="Times New Roman" w:cstheme="minorHAnsi"/>
          <w:color w:val="444444"/>
          <w:sz w:val="24"/>
          <w:szCs w:val="24"/>
          <w:lang w:eastAsia="nl-NL"/>
        </w:rPr>
        <w:t>Programma en regels voor de training</w:t>
      </w:r>
    </w:p>
    <w:p w:rsidR="00E05963" w:rsidRDefault="00E05963" w:rsidP="00E05963">
      <w:pPr>
        <w:pStyle w:val="Lijstalinea"/>
        <w:numPr>
          <w:ilvl w:val="0"/>
          <w:numId w:val="1"/>
        </w:numPr>
        <w:spacing w:after="0" w:line="390" w:lineRule="atLeast"/>
        <w:rPr>
          <w:rFonts w:eastAsia="Times New Roman" w:cstheme="minorHAnsi"/>
          <w:color w:val="444444"/>
          <w:sz w:val="24"/>
          <w:szCs w:val="24"/>
          <w:lang w:eastAsia="nl-NL"/>
        </w:rPr>
      </w:pPr>
      <w:r>
        <w:rPr>
          <w:rFonts w:eastAsia="Times New Roman" w:cstheme="minorHAnsi"/>
          <w:color w:val="444444"/>
          <w:sz w:val="24"/>
          <w:szCs w:val="24"/>
          <w:lang w:eastAsia="nl-NL"/>
        </w:rPr>
        <w:t>Lijst met foto’s en uitleg van begrippen die gehanteerd worden.</w:t>
      </w:r>
      <w:r w:rsidR="007862E7">
        <w:rPr>
          <w:rFonts w:eastAsia="Times New Roman" w:cstheme="minorHAnsi"/>
          <w:color w:val="444444"/>
          <w:sz w:val="24"/>
          <w:szCs w:val="24"/>
          <w:lang w:eastAsia="nl-NL"/>
        </w:rPr>
        <w:t xml:space="preserve"> Wordt als trainingsmateriaal gehanteerd.</w:t>
      </w:r>
    </w:p>
    <w:p w:rsidR="000232BA" w:rsidRDefault="000232BA" w:rsidP="00E05963">
      <w:pPr>
        <w:pStyle w:val="Lijstalinea"/>
        <w:numPr>
          <w:ilvl w:val="0"/>
          <w:numId w:val="1"/>
        </w:numPr>
        <w:spacing w:after="0" w:line="390" w:lineRule="atLeast"/>
        <w:rPr>
          <w:rFonts w:eastAsia="Times New Roman" w:cstheme="minorHAnsi"/>
          <w:color w:val="444444"/>
          <w:sz w:val="24"/>
          <w:szCs w:val="24"/>
          <w:lang w:eastAsia="nl-NL"/>
        </w:rPr>
      </w:pPr>
      <w:r>
        <w:rPr>
          <w:rFonts w:eastAsia="Times New Roman" w:cstheme="minorHAnsi"/>
          <w:color w:val="444444"/>
          <w:sz w:val="24"/>
          <w:szCs w:val="24"/>
          <w:lang w:eastAsia="nl-NL"/>
        </w:rPr>
        <w:t xml:space="preserve">Artikel: “Geen klein meisje meer” Gerrie Reijersen van Buuren              </w:t>
      </w:r>
      <w:r w:rsidRPr="000232BA">
        <w:rPr>
          <w:rFonts w:eastAsia="Times New Roman" w:cstheme="minorHAnsi"/>
          <w:b/>
          <w:color w:val="FF0000"/>
          <w:sz w:val="24"/>
          <w:szCs w:val="24"/>
          <w:lang w:eastAsia="nl-NL"/>
        </w:rPr>
        <w:t xml:space="preserve">6 </w:t>
      </w:r>
      <w:r w:rsidR="00390829">
        <w:rPr>
          <w:rFonts w:eastAsia="Times New Roman" w:cstheme="minorHAnsi"/>
          <w:b/>
          <w:color w:val="FF0000"/>
          <w:sz w:val="24"/>
          <w:szCs w:val="24"/>
          <w:lang w:eastAsia="nl-NL"/>
        </w:rPr>
        <w:t>A4</w:t>
      </w:r>
      <w:r>
        <w:rPr>
          <w:rFonts w:eastAsia="Times New Roman" w:cstheme="minorHAnsi"/>
          <w:color w:val="444444"/>
          <w:sz w:val="24"/>
          <w:szCs w:val="24"/>
          <w:lang w:eastAsia="nl-NL"/>
        </w:rPr>
        <w:t xml:space="preserve"> </w:t>
      </w:r>
    </w:p>
    <w:p w:rsidR="000232BA" w:rsidRDefault="000232BA" w:rsidP="00E05963">
      <w:pPr>
        <w:pStyle w:val="Lijstalinea"/>
        <w:numPr>
          <w:ilvl w:val="0"/>
          <w:numId w:val="1"/>
        </w:numPr>
        <w:spacing w:after="0" w:line="390" w:lineRule="atLeast"/>
        <w:rPr>
          <w:rFonts w:eastAsia="Times New Roman" w:cstheme="minorHAnsi"/>
          <w:color w:val="444444"/>
          <w:sz w:val="24"/>
          <w:szCs w:val="24"/>
          <w:lang w:eastAsia="nl-NL"/>
        </w:rPr>
      </w:pPr>
      <w:r>
        <w:rPr>
          <w:rFonts w:eastAsia="Times New Roman" w:cstheme="minorHAnsi"/>
          <w:color w:val="444444"/>
          <w:sz w:val="24"/>
          <w:szCs w:val="24"/>
          <w:lang w:eastAsia="nl-NL"/>
        </w:rPr>
        <w:t xml:space="preserve">Artikel: “Begeleiden met poppetjestaal” Riet Fiddelaers-Jaspers            </w:t>
      </w:r>
      <w:r w:rsidRPr="000232BA">
        <w:rPr>
          <w:rFonts w:eastAsia="Times New Roman" w:cstheme="minorHAnsi"/>
          <w:b/>
          <w:color w:val="FF0000"/>
          <w:sz w:val="24"/>
          <w:szCs w:val="24"/>
          <w:lang w:eastAsia="nl-NL"/>
        </w:rPr>
        <w:t xml:space="preserve">2 </w:t>
      </w:r>
      <w:r w:rsidR="00390829">
        <w:rPr>
          <w:rFonts w:eastAsia="Times New Roman" w:cstheme="minorHAnsi"/>
          <w:b/>
          <w:color w:val="FF0000"/>
          <w:sz w:val="24"/>
          <w:szCs w:val="24"/>
          <w:lang w:eastAsia="nl-NL"/>
        </w:rPr>
        <w:t>A4</w:t>
      </w:r>
    </w:p>
    <w:p w:rsidR="00E05963" w:rsidRPr="00F879F8" w:rsidRDefault="00E05963" w:rsidP="00E05963">
      <w:pPr>
        <w:pStyle w:val="Lijstalinea"/>
        <w:numPr>
          <w:ilvl w:val="0"/>
          <w:numId w:val="1"/>
        </w:numPr>
        <w:spacing w:after="0" w:line="390" w:lineRule="atLeast"/>
        <w:rPr>
          <w:rFonts w:eastAsia="Times New Roman" w:cstheme="minorHAnsi"/>
          <w:b/>
          <w:color w:val="FF0000"/>
          <w:sz w:val="24"/>
          <w:szCs w:val="24"/>
          <w:lang w:eastAsia="nl-NL"/>
        </w:rPr>
      </w:pPr>
      <w:r>
        <w:rPr>
          <w:rFonts w:eastAsia="Times New Roman" w:cstheme="minorHAnsi"/>
          <w:color w:val="444444"/>
          <w:sz w:val="24"/>
          <w:szCs w:val="24"/>
          <w:lang w:eastAsia="nl-NL"/>
        </w:rPr>
        <w:t xml:space="preserve">Artikel: “Een taal erbij” Marleen Diekmann                                                 </w:t>
      </w:r>
      <w:r w:rsidRPr="00F879F8">
        <w:rPr>
          <w:rFonts w:eastAsia="Times New Roman" w:cstheme="minorHAnsi"/>
          <w:b/>
          <w:color w:val="FF0000"/>
          <w:sz w:val="24"/>
          <w:szCs w:val="24"/>
          <w:lang w:eastAsia="nl-NL"/>
        </w:rPr>
        <w:t xml:space="preserve">4 </w:t>
      </w:r>
      <w:r w:rsidR="00390829">
        <w:rPr>
          <w:rFonts w:eastAsia="Times New Roman" w:cstheme="minorHAnsi"/>
          <w:b/>
          <w:color w:val="FF0000"/>
          <w:sz w:val="24"/>
          <w:szCs w:val="24"/>
          <w:lang w:eastAsia="nl-NL"/>
        </w:rPr>
        <w:t>A4</w:t>
      </w:r>
    </w:p>
    <w:p w:rsidR="00E05963" w:rsidRPr="00F879F8" w:rsidRDefault="00E05963" w:rsidP="00E05963">
      <w:pPr>
        <w:pStyle w:val="Lijstalinea"/>
        <w:numPr>
          <w:ilvl w:val="0"/>
          <w:numId w:val="1"/>
        </w:numPr>
        <w:spacing w:after="0" w:line="390" w:lineRule="atLeast"/>
        <w:rPr>
          <w:rFonts w:eastAsia="Times New Roman" w:cstheme="minorHAnsi"/>
          <w:b/>
          <w:color w:val="FF0000"/>
          <w:sz w:val="24"/>
          <w:szCs w:val="24"/>
          <w:lang w:eastAsia="nl-NL"/>
        </w:rPr>
      </w:pPr>
      <w:r>
        <w:rPr>
          <w:rFonts w:eastAsia="Times New Roman" w:cstheme="minorHAnsi"/>
          <w:color w:val="444444"/>
          <w:sz w:val="24"/>
          <w:szCs w:val="24"/>
          <w:lang w:eastAsia="nl-NL"/>
        </w:rPr>
        <w:t xml:space="preserve">Artikel: “Visualisatie maakt tongen los” Ady van Doornik en Els Ydo      </w:t>
      </w:r>
      <w:r w:rsidRPr="00F879F8">
        <w:rPr>
          <w:rFonts w:eastAsia="Times New Roman" w:cstheme="minorHAnsi"/>
          <w:b/>
          <w:color w:val="FF0000"/>
          <w:sz w:val="24"/>
          <w:szCs w:val="24"/>
          <w:lang w:eastAsia="nl-NL"/>
        </w:rPr>
        <w:t xml:space="preserve">3 </w:t>
      </w:r>
      <w:r w:rsidR="00390829">
        <w:rPr>
          <w:rFonts w:eastAsia="Times New Roman" w:cstheme="minorHAnsi"/>
          <w:b/>
          <w:color w:val="FF0000"/>
          <w:sz w:val="24"/>
          <w:szCs w:val="24"/>
          <w:lang w:eastAsia="nl-NL"/>
        </w:rPr>
        <w:t>A4</w:t>
      </w:r>
    </w:p>
    <w:p w:rsidR="00E05963" w:rsidRDefault="00E05963" w:rsidP="00E05963">
      <w:pPr>
        <w:pStyle w:val="Lijstalinea"/>
        <w:numPr>
          <w:ilvl w:val="0"/>
          <w:numId w:val="1"/>
        </w:numPr>
        <w:spacing w:after="0" w:line="390" w:lineRule="atLeast"/>
        <w:rPr>
          <w:rFonts w:eastAsia="Times New Roman" w:cstheme="minorHAnsi"/>
          <w:color w:val="444444"/>
          <w:sz w:val="24"/>
          <w:szCs w:val="24"/>
          <w:lang w:eastAsia="nl-NL"/>
        </w:rPr>
      </w:pPr>
      <w:r>
        <w:rPr>
          <w:rFonts w:eastAsia="Times New Roman" w:cstheme="minorHAnsi"/>
          <w:color w:val="444444"/>
          <w:sz w:val="24"/>
          <w:szCs w:val="24"/>
          <w:lang w:eastAsia="nl-NL"/>
        </w:rPr>
        <w:t xml:space="preserve">Artikel: “Het leed overzien” Duplopoppetjes als hulpmiddel bij rouwverwerking Marleen Diekmann Schoemaker                                                                     </w:t>
      </w:r>
      <w:r w:rsidRPr="00F879F8">
        <w:rPr>
          <w:rFonts w:eastAsia="Times New Roman" w:cstheme="minorHAnsi"/>
          <w:b/>
          <w:color w:val="FF0000"/>
          <w:sz w:val="24"/>
          <w:szCs w:val="24"/>
          <w:lang w:eastAsia="nl-NL"/>
        </w:rPr>
        <w:t xml:space="preserve">4 </w:t>
      </w:r>
      <w:r w:rsidR="00390829">
        <w:rPr>
          <w:rFonts w:eastAsia="Times New Roman" w:cstheme="minorHAnsi"/>
          <w:b/>
          <w:color w:val="FF0000"/>
          <w:sz w:val="24"/>
          <w:szCs w:val="24"/>
          <w:lang w:eastAsia="nl-NL"/>
        </w:rPr>
        <w:t>A4</w:t>
      </w:r>
    </w:p>
    <w:p w:rsidR="00E05963" w:rsidRPr="00F879F8" w:rsidRDefault="00E05963" w:rsidP="00E05963">
      <w:pPr>
        <w:pStyle w:val="Lijstalinea"/>
        <w:numPr>
          <w:ilvl w:val="0"/>
          <w:numId w:val="1"/>
        </w:numPr>
        <w:spacing w:after="0" w:line="390" w:lineRule="atLeast"/>
        <w:rPr>
          <w:rFonts w:eastAsia="Times New Roman" w:cstheme="minorHAnsi"/>
          <w:b/>
          <w:color w:val="FF0000"/>
          <w:sz w:val="24"/>
          <w:szCs w:val="24"/>
          <w:lang w:eastAsia="nl-NL"/>
        </w:rPr>
      </w:pPr>
      <w:r>
        <w:rPr>
          <w:rFonts w:eastAsia="Times New Roman" w:cstheme="minorHAnsi"/>
          <w:color w:val="444444"/>
          <w:sz w:val="24"/>
          <w:szCs w:val="24"/>
          <w:lang w:eastAsia="nl-NL"/>
        </w:rPr>
        <w:t xml:space="preserve">Artikel: “Scheiden en verbinden met “een taal erbij” Marleen Diekmann </w:t>
      </w:r>
      <w:r w:rsidRPr="00F879F8">
        <w:rPr>
          <w:rFonts w:eastAsia="Times New Roman" w:cstheme="minorHAnsi"/>
          <w:b/>
          <w:color w:val="FF0000"/>
          <w:sz w:val="24"/>
          <w:szCs w:val="24"/>
          <w:lang w:eastAsia="nl-NL"/>
        </w:rPr>
        <w:t xml:space="preserve">8 </w:t>
      </w:r>
      <w:r w:rsidR="00390829">
        <w:rPr>
          <w:rFonts w:eastAsia="Times New Roman" w:cstheme="minorHAnsi"/>
          <w:b/>
          <w:color w:val="FF0000"/>
          <w:sz w:val="24"/>
          <w:szCs w:val="24"/>
          <w:lang w:eastAsia="nl-NL"/>
        </w:rPr>
        <w:t>A4</w:t>
      </w:r>
    </w:p>
    <w:p w:rsidR="00E05963" w:rsidRPr="002055C4" w:rsidRDefault="00E05963" w:rsidP="00E05963">
      <w:pPr>
        <w:pStyle w:val="Lijstalinea"/>
        <w:numPr>
          <w:ilvl w:val="0"/>
          <w:numId w:val="1"/>
        </w:numPr>
        <w:spacing w:after="0" w:line="390" w:lineRule="atLeast"/>
        <w:rPr>
          <w:rFonts w:eastAsia="Times New Roman" w:cstheme="minorHAnsi"/>
          <w:b/>
          <w:color w:val="FF0000"/>
          <w:sz w:val="24"/>
          <w:szCs w:val="24"/>
          <w:lang w:eastAsia="nl-NL"/>
        </w:rPr>
      </w:pPr>
      <w:r>
        <w:rPr>
          <w:rFonts w:eastAsia="Times New Roman" w:cstheme="minorHAnsi"/>
          <w:color w:val="444444"/>
          <w:sz w:val="24"/>
          <w:szCs w:val="24"/>
          <w:lang w:eastAsia="nl-NL"/>
        </w:rPr>
        <w:t xml:space="preserve">Artikel: “Een taal erbij in Ouderbegeleiding” Marga van Rijen                  </w:t>
      </w:r>
      <w:r w:rsidRPr="002055C4">
        <w:rPr>
          <w:rFonts w:eastAsia="Times New Roman" w:cstheme="minorHAnsi"/>
          <w:b/>
          <w:color w:val="FF0000"/>
          <w:sz w:val="24"/>
          <w:szCs w:val="24"/>
          <w:lang w:eastAsia="nl-NL"/>
        </w:rPr>
        <w:t xml:space="preserve">15 </w:t>
      </w:r>
      <w:r w:rsidR="00390829">
        <w:rPr>
          <w:rFonts w:eastAsia="Times New Roman" w:cstheme="minorHAnsi"/>
          <w:b/>
          <w:color w:val="FF0000"/>
          <w:sz w:val="24"/>
          <w:szCs w:val="24"/>
          <w:lang w:eastAsia="nl-NL"/>
        </w:rPr>
        <w:t>A4</w:t>
      </w:r>
    </w:p>
    <w:p w:rsidR="007862E7" w:rsidRDefault="00C7012E" w:rsidP="00C7012E">
      <w:pPr>
        <w:pStyle w:val="Lijstalinea"/>
        <w:numPr>
          <w:ilvl w:val="0"/>
          <w:numId w:val="1"/>
        </w:numPr>
        <w:spacing w:after="0" w:line="390" w:lineRule="atLeast"/>
        <w:rPr>
          <w:rFonts w:eastAsia="Times New Roman" w:cstheme="minorHAnsi"/>
          <w:color w:val="444444"/>
          <w:sz w:val="24"/>
          <w:szCs w:val="24"/>
          <w:lang w:eastAsia="nl-NL"/>
        </w:rPr>
      </w:pPr>
      <w:r>
        <w:rPr>
          <w:rFonts w:eastAsia="Times New Roman" w:cstheme="minorHAnsi"/>
          <w:color w:val="444444"/>
          <w:sz w:val="24"/>
          <w:szCs w:val="24"/>
          <w:lang w:eastAsia="nl-NL"/>
        </w:rPr>
        <w:t>Evaluatieformulier</w:t>
      </w:r>
    </w:p>
    <w:p w:rsidR="00C7012E" w:rsidRPr="00C7012E" w:rsidRDefault="00C7012E" w:rsidP="00C7012E">
      <w:pPr>
        <w:pStyle w:val="Lijstalinea"/>
        <w:spacing w:after="0" w:line="390" w:lineRule="atLeast"/>
        <w:rPr>
          <w:rFonts w:eastAsia="Times New Roman" w:cstheme="minorHAnsi"/>
          <w:color w:val="444444"/>
          <w:sz w:val="24"/>
          <w:szCs w:val="24"/>
          <w:lang w:eastAsia="nl-NL"/>
        </w:rPr>
      </w:pPr>
    </w:p>
    <w:p w:rsidR="00E05963" w:rsidRDefault="007862E7" w:rsidP="00E05963">
      <w:pPr>
        <w:spacing w:after="0" w:line="390" w:lineRule="atLeast"/>
        <w:rPr>
          <w:rFonts w:eastAsia="Times New Roman" w:cstheme="minorHAnsi"/>
          <w:color w:val="444444"/>
          <w:sz w:val="24"/>
          <w:szCs w:val="24"/>
          <w:lang w:eastAsia="nl-NL"/>
        </w:rPr>
      </w:pPr>
      <w:r>
        <w:rPr>
          <w:rFonts w:eastAsia="Times New Roman" w:cstheme="minorHAnsi"/>
          <w:color w:val="444444"/>
          <w:sz w:val="24"/>
          <w:szCs w:val="24"/>
          <w:lang w:eastAsia="nl-NL"/>
        </w:rPr>
        <w:t xml:space="preserve">Bovenstaande artikelen dienen de trainees gelezen te hebben: </w:t>
      </w:r>
      <w:r w:rsidR="000232BA">
        <w:rPr>
          <w:rFonts w:eastAsia="Times New Roman" w:cstheme="minorHAnsi"/>
          <w:b/>
          <w:color w:val="FF0000"/>
          <w:sz w:val="24"/>
          <w:szCs w:val="24"/>
          <w:lang w:eastAsia="nl-NL"/>
        </w:rPr>
        <w:t>42</w:t>
      </w:r>
      <w:r w:rsidRPr="007862E7">
        <w:rPr>
          <w:rFonts w:eastAsia="Times New Roman" w:cstheme="minorHAnsi"/>
          <w:b/>
          <w:color w:val="FF0000"/>
          <w:sz w:val="24"/>
          <w:szCs w:val="24"/>
          <w:lang w:eastAsia="nl-NL"/>
        </w:rPr>
        <w:t xml:space="preserve"> </w:t>
      </w:r>
      <w:r w:rsidR="00390829">
        <w:rPr>
          <w:rFonts w:eastAsia="Times New Roman" w:cstheme="minorHAnsi"/>
          <w:b/>
          <w:color w:val="FF0000"/>
          <w:sz w:val="24"/>
          <w:szCs w:val="24"/>
          <w:lang w:eastAsia="nl-NL"/>
        </w:rPr>
        <w:t>A4</w:t>
      </w:r>
      <w:r w:rsidRPr="007862E7">
        <w:rPr>
          <w:rFonts w:eastAsia="Times New Roman" w:cstheme="minorHAnsi"/>
          <w:b/>
          <w:color w:val="FF0000"/>
          <w:sz w:val="24"/>
          <w:szCs w:val="24"/>
          <w:lang w:eastAsia="nl-NL"/>
        </w:rPr>
        <w:t xml:space="preserve"> in totaal</w:t>
      </w:r>
      <w:r>
        <w:rPr>
          <w:rFonts w:eastAsia="Times New Roman" w:cstheme="minorHAnsi"/>
          <w:color w:val="444444"/>
          <w:sz w:val="24"/>
          <w:szCs w:val="24"/>
          <w:lang w:eastAsia="nl-NL"/>
        </w:rPr>
        <w:t>.</w:t>
      </w:r>
    </w:p>
    <w:p w:rsidR="007862E7" w:rsidRPr="0011679A" w:rsidRDefault="007862E7" w:rsidP="00E05963">
      <w:pPr>
        <w:spacing w:after="0" w:line="390" w:lineRule="atLeast"/>
        <w:rPr>
          <w:rFonts w:eastAsia="Times New Roman" w:cstheme="minorHAnsi"/>
          <w:color w:val="444444"/>
          <w:sz w:val="24"/>
          <w:szCs w:val="24"/>
          <w:lang w:eastAsia="nl-NL"/>
        </w:rPr>
      </w:pPr>
    </w:p>
    <w:p w:rsidR="00E05963" w:rsidRPr="0011679A" w:rsidRDefault="00E05963" w:rsidP="00E05963">
      <w:pPr>
        <w:spacing w:after="0" w:line="240" w:lineRule="auto"/>
        <w:rPr>
          <w:rFonts w:eastAsia="Times New Roman" w:cstheme="minorHAnsi"/>
          <w:b/>
          <w:color w:val="3B3838" w:themeColor="background2" w:themeShade="40"/>
          <w:sz w:val="32"/>
          <w:szCs w:val="32"/>
          <w:lang w:eastAsia="nl-NL"/>
        </w:rPr>
      </w:pPr>
      <w:r w:rsidRPr="0011679A">
        <w:rPr>
          <w:rFonts w:eastAsia="Times New Roman" w:cstheme="minorHAnsi"/>
          <w:b/>
          <w:color w:val="3B3838" w:themeColor="background2" w:themeShade="40"/>
          <w:sz w:val="32"/>
          <w:szCs w:val="32"/>
          <w:lang w:eastAsia="nl-NL"/>
        </w:rPr>
        <w:t xml:space="preserve">Referenties: </w:t>
      </w:r>
    </w:p>
    <w:p w:rsidR="00E05963" w:rsidRPr="0011679A" w:rsidRDefault="00E05963" w:rsidP="00E05963">
      <w:pPr>
        <w:numPr>
          <w:ilvl w:val="0"/>
          <w:numId w:val="2"/>
        </w:numPr>
        <w:spacing w:after="0" w:line="240" w:lineRule="auto"/>
        <w:contextualSpacing/>
        <w:rPr>
          <w:rFonts w:eastAsia="Times New Roman" w:cstheme="minorHAnsi"/>
          <w:color w:val="3B3838" w:themeColor="background2" w:themeShade="40"/>
          <w:sz w:val="24"/>
          <w:szCs w:val="24"/>
          <w:lang w:eastAsia="nl-NL"/>
        </w:rPr>
      </w:pPr>
      <w:r w:rsidRPr="0011679A">
        <w:rPr>
          <w:rFonts w:eastAsia="Times New Roman" w:cstheme="minorHAnsi"/>
          <w:color w:val="3B3838" w:themeColor="background2" w:themeShade="40"/>
          <w:sz w:val="24"/>
          <w:szCs w:val="24"/>
          <w:lang w:eastAsia="nl-NL"/>
        </w:rPr>
        <w:t xml:space="preserve">De Kontekst. Medeoprichter was Marleen Diekmann. De Kontekst is een praktijk voor individuele, relatie- en gezinstherapie en trainingscentrum voor “Een taal erbij” </w:t>
      </w:r>
      <w:hyperlink r:id="rId5" w:history="1">
        <w:r w:rsidRPr="0011679A">
          <w:rPr>
            <w:rFonts w:eastAsia="Times New Roman" w:cstheme="minorHAnsi"/>
            <w:color w:val="3B3838" w:themeColor="background2" w:themeShade="40"/>
            <w:sz w:val="24"/>
            <w:szCs w:val="24"/>
            <w:u w:val="single"/>
            <w:lang w:eastAsia="nl-NL"/>
          </w:rPr>
          <w:t>http://dekontekst.nl/</w:t>
        </w:r>
      </w:hyperlink>
    </w:p>
    <w:p w:rsidR="00E05963" w:rsidRPr="0011679A" w:rsidRDefault="00E05963" w:rsidP="00E05963">
      <w:pPr>
        <w:pStyle w:val="Lijstalinea"/>
        <w:spacing w:after="0" w:line="240" w:lineRule="auto"/>
        <w:textAlignment w:val="top"/>
        <w:rPr>
          <w:rFonts w:eastAsia="Times New Roman" w:cstheme="minorHAnsi"/>
          <w:color w:val="3B3838" w:themeColor="background2" w:themeShade="40"/>
          <w:sz w:val="24"/>
          <w:szCs w:val="24"/>
          <w:lang w:eastAsia="nl-NL"/>
        </w:rPr>
      </w:pPr>
    </w:p>
    <w:p w:rsidR="00E05963" w:rsidRPr="00F879F8" w:rsidRDefault="00E05963" w:rsidP="00E05963">
      <w:pPr>
        <w:spacing w:after="0" w:line="240" w:lineRule="auto"/>
        <w:ind w:left="720"/>
        <w:contextualSpacing/>
        <w:textAlignment w:val="top"/>
        <w:rPr>
          <w:rFonts w:eastAsia="Times New Roman" w:cstheme="minorHAnsi"/>
          <w:color w:val="3B3838" w:themeColor="background2" w:themeShade="40"/>
          <w:sz w:val="24"/>
          <w:szCs w:val="24"/>
          <w:lang w:eastAsia="nl-NL"/>
        </w:rPr>
      </w:pPr>
    </w:p>
    <w:p w:rsidR="00E05963" w:rsidRPr="002055C4" w:rsidRDefault="007862E7" w:rsidP="00E05963">
      <w:pPr>
        <w:spacing w:after="0" w:line="240" w:lineRule="auto"/>
        <w:contextualSpacing/>
        <w:textAlignment w:val="top"/>
        <w:rPr>
          <w:rFonts w:eastAsia="Times New Roman" w:cstheme="minorHAnsi"/>
          <w:color w:val="444444"/>
          <w:sz w:val="24"/>
          <w:szCs w:val="24"/>
          <w:lang w:eastAsia="nl-NL"/>
        </w:rPr>
      </w:pPr>
      <w:r>
        <w:rPr>
          <w:rFonts w:eastAsia="Times New Roman" w:cstheme="minorHAnsi"/>
          <w:b/>
          <w:color w:val="444444"/>
          <w:sz w:val="32"/>
          <w:szCs w:val="32"/>
          <w:lang w:eastAsia="nl-NL"/>
        </w:rPr>
        <w:t>Geadviseerde b</w:t>
      </w:r>
      <w:r w:rsidR="00E05963" w:rsidRPr="002055C4">
        <w:rPr>
          <w:rFonts w:eastAsia="Times New Roman" w:cstheme="minorHAnsi"/>
          <w:b/>
          <w:color w:val="444444"/>
          <w:sz w:val="32"/>
          <w:szCs w:val="32"/>
          <w:lang w:eastAsia="nl-NL"/>
        </w:rPr>
        <w:t>oeken:</w:t>
      </w:r>
      <w:r w:rsidR="00E05963" w:rsidRPr="002055C4">
        <w:rPr>
          <w:rFonts w:eastAsia="Times New Roman" w:cstheme="minorHAnsi"/>
          <w:color w:val="444444"/>
          <w:sz w:val="24"/>
          <w:szCs w:val="24"/>
          <w:lang w:eastAsia="nl-NL"/>
        </w:rPr>
        <w:t xml:space="preserve"> </w:t>
      </w:r>
    </w:p>
    <w:p w:rsidR="00E05963" w:rsidRDefault="00E05963" w:rsidP="00E05963">
      <w:pPr>
        <w:spacing w:after="0" w:line="240" w:lineRule="auto"/>
        <w:contextualSpacing/>
        <w:textAlignment w:val="top"/>
        <w:rPr>
          <w:rFonts w:eastAsia="Times New Roman" w:cstheme="minorHAnsi"/>
          <w:color w:val="444444"/>
          <w:sz w:val="24"/>
          <w:szCs w:val="24"/>
          <w:lang w:eastAsia="nl-NL"/>
        </w:rPr>
      </w:pPr>
    </w:p>
    <w:p w:rsidR="00E05963" w:rsidRPr="000232BA" w:rsidRDefault="00E05963" w:rsidP="00E05963">
      <w:pPr>
        <w:pStyle w:val="Lijstalinea"/>
        <w:numPr>
          <w:ilvl w:val="0"/>
          <w:numId w:val="1"/>
        </w:numPr>
        <w:spacing w:after="0" w:line="240" w:lineRule="auto"/>
        <w:textAlignment w:val="top"/>
        <w:rPr>
          <w:rFonts w:eastAsia="Times New Roman" w:cstheme="minorHAnsi"/>
          <w:color w:val="FF0000"/>
          <w:sz w:val="24"/>
          <w:szCs w:val="24"/>
          <w:lang w:eastAsia="nl-NL"/>
        </w:rPr>
      </w:pPr>
      <w:r w:rsidRPr="000232BA">
        <w:rPr>
          <w:rFonts w:eastAsia="Times New Roman" w:cstheme="minorHAnsi"/>
          <w:color w:val="FF0000"/>
          <w:sz w:val="24"/>
          <w:szCs w:val="24"/>
          <w:lang w:eastAsia="nl-NL"/>
        </w:rPr>
        <w:t xml:space="preserve">“Verlies in Beeld” Auteur: </w:t>
      </w:r>
      <w:hyperlink r:id="rId6" w:tooltip="Riet Fiddelaers-Jaspers" w:history="1">
        <w:r w:rsidRPr="000232BA">
          <w:rPr>
            <w:rFonts w:eastAsia="Times New Roman" w:cstheme="minorHAnsi"/>
            <w:color w:val="FF0000"/>
            <w:sz w:val="24"/>
            <w:szCs w:val="24"/>
            <w:lang w:eastAsia="nl-NL"/>
          </w:rPr>
          <w:t>Riet Fiddelaers-Jaspers</w:t>
        </w:r>
      </w:hyperlink>
      <w:r w:rsidRPr="000232BA">
        <w:rPr>
          <w:rFonts w:eastAsia="Times New Roman" w:cstheme="minorHAnsi"/>
          <w:color w:val="FF0000"/>
          <w:sz w:val="24"/>
          <w:szCs w:val="24"/>
          <w:lang w:eastAsia="nl-NL"/>
        </w:rPr>
        <w:t xml:space="preserve"> Uitg: </w:t>
      </w:r>
      <w:hyperlink r:id="rId7" w:tooltip="In de Wolken" w:history="1">
        <w:r w:rsidRPr="000232BA">
          <w:rPr>
            <w:rFonts w:eastAsia="Times New Roman" w:cstheme="minorHAnsi"/>
            <w:color w:val="FF0000"/>
            <w:sz w:val="24"/>
            <w:szCs w:val="24"/>
            <w:lang w:eastAsia="nl-NL"/>
          </w:rPr>
          <w:t>In de Wolken</w:t>
        </w:r>
      </w:hyperlink>
    </w:p>
    <w:p w:rsidR="00E05963" w:rsidRPr="00F879F8" w:rsidRDefault="00E05963" w:rsidP="00E05963">
      <w:pPr>
        <w:spacing w:after="0" w:line="240" w:lineRule="auto"/>
        <w:textAlignment w:val="top"/>
        <w:outlineLvl w:val="1"/>
        <w:rPr>
          <w:rFonts w:ascii="Open Sans" w:eastAsia="Times New Roman" w:hAnsi="Open Sans" w:cs="Times New Roman"/>
          <w:color w:val="31312F"/>
          <w:sz w:val="24"/>
          <w:szCs w:val="24"/>
          <w:lang w:eastAsia="nl-NL"/>
        </w:rPr>
      </w:pPr>
      <w:r w:rsidRPr="00F879F8">
        <w:rPr>
          <w:rFonts w:ascii="Open Sans" w:eastAsia="Times New Roman" w:hAnsi="Open Sans" w:cs="Times New Roman"/>
          <w:color w:val="31312F"/>
          <w:sz w:val="24"/>
          <w:szCs w:val="24"/>
          <w:lang w:eastAsia="nl-NL"/>
        </w:rPr>
        <w:t>Samenvatting</w:t>
      </w:r>
    </w:p>
    <w:p w:rsidR="00E05963" w:rsidRDefault="00E05963" w:rsidP="00E05963">
      <w:pPr>
        <w:spacing w:after="0" w:line="240" w:lineRule="auto"/>
        <w:textAlignment w:val="top"/>
        <w:rPr>
          <w:rFonts w:ascii="Open Sans" w:eastAsia="Times New Roman" w:hAnsi="Open Sans" w:cs="Times New Roman"/>
          <w:color w:val="31312F"/>
          <w:sz w:val="21"/>
          <w:szCs w:val="21"/>
          <w:lang w:eastAsia="nl-NL"/>
        </w:rPr>
      </w:pPr>
      <w:r w:rsidRPr="00F879F8">
        <w:rPr>
          <w:rFonts w:ascii="Open Sans" w:eastAsia="Times New Roman" w:hAnsi="Open Sans" w:cs="Times New Roman"/>
          <w:color w:val="31312F"/>
          <w:sz w:val="21"/>
          <w:szCs w:val="21"/>
          <w:lang w:eastAsia="nl-NL"/>
        </w:rPr>
        <w:t>Voor ingrijpende verlieservaringen zijn vaak geen worden beschikbaar; elk verhaal dat hierover verteld kan worden schiet tekort. Bessel van der Kolk, traumadeskundige bij uitstek, zegt dan ook dat een traumatische ervaring preverbaal is en geen woorden kent.</w:t>
      </w:r>
      <w:r w:rsidRPr="00F879F8">
        <w:rPr>
          <w:rFonts w:ascii="Open Sans" w:eastAsia="Times New Roman" w:hAnsi="Open Sans" w:cs="Times New Roman"/>
          <w:color w:val="31312F"/>
          <w:sz w:val="21"/>
          <w:szCs w:val="21"/>
          <w:lang w:eastAsia="nl-NL"/>
        </w:rPr>
        <w:br/>
      </w:r>
      <w:r w:rsidRPr="00F879F8">
        <w:rPr>
          <w:rFonts w:ascii="Open Sans" w:eastAsia="Times New Roman" w:hAnsi="Open Sans" w:cs="Times New Roman"/>
          <w:color w:val="31312F"/>
          <w:sz w:val="21"/>
          <w:szCs w:val="21"/>
          <w:lang w:eastAsia="nl-NL"/>
        </w:rPr>
        <w:br/>
        <w:t xml:space="preserve">De verbeelding echter kan helpen om gebeurtenissen en ervaringen te ontvouwen. 'Poppetjestaal' is een methodiek waarbij mensen met traumatische verlieservaringen deze ervaring weer aan kunnen kijken zonder het risico op hertraumatisering. </w:t>
      </w:r>
      <w:r w:rsidRPr="00F879F8">
        <w:rPr>
          <w:rFonts w:ascii="Open Sans" w:eastAsia="Times New Roman" w:hAnsi="Open Sans" w:cs="Times New Roman"/>
          <w:color w:val="31312F"/>
          <w:sz w:val="21"/>
          <w:szCs w:val="21"/>
          <w:lang w:eastAsia="nl-NL"/>
        </w:rPr>
        <w:br/>
      </w:r>
      <w:r w:rsidRPr="00F879F8">
        <w:rPr>
          <w:rFonts w:ascii="Open Sans" w:eastAsia="Times New Roman" w:hAnsi="Open Sans" w:cs="Times New Roman"/>
          <w:color w:val="31312F"/>
          <w:sz w:val="21"/>
          <w:szCs w:val="21"/>
          <w:lang w:eastAsia="nl-NL"/>
        </w:rPr>
        <w:br/>
        <w:t>Het is een werkwijze die leeftijdsloos is, en gebruikt kan worden bij mensen die weinig talig zijn, maar ook bij mensen die juist zeer verbaal zijn en daardoor meer in hun hoofdkantoor huizen dan in hun lijf.</w:t>
      </w:r>
      <w:r w:rsidRPr="00F879F8">
        <w:rPr>
          <w:rFonts w:ascii="Open Sans" w:eastAsia="Times New Roman" w:hAnsi="Open Sans" w:cs="Times New Roman"/>
          <w:color w:val="31312F"/>
          <w:sz w:val="21"/>
          <w:szCs w:val="21"/>
          <w:lang w:eastAsia="nl-NL"/>
        </w:rPr>
        <w:br/>
      </w:r>
      <w:r w:rsidRPr="00F879F8">
        <w:rPr>
          <w:rFonts w:ascii="Open Sans" w:eastAsia="Times New Roman" w:hAnsi="Open Sans" w:cs="Times New Roman"/>
          <w:color w:val="31312F"/>
          <w:sz w:val="21"/>
          <w:szCs w:val="21"/>
          <w:lang w:eastAsia="nl-NL"/>
        </w:rPr>
        <w:br/>
      </w:r>
      <w:r w:rsidRPr="00F879F8">
        <w:rPr>
          <w:rFonts w:ascii="Open Sans" w:eastAsia="Times New Roman" w:hAnsi="Open Sans" w:cs="Times New Roman"/>
          <w:color w:val="31312F"/>
          <w:sz w:val="21"/>
          <w:szCs w:val="21"/>
          <w:lang w:eastAsia="nl-NL"/>
        </w:rPr>
        <w:lastRenderedPageBreak/>
        <w:t xml:space="preserve">Het boek combineert theoretische achtergronden, methodieken en casuïstiek. Riet Fiddelaers-Jaspers neemt de lezer bij de hand mee in deze werkwijze waarbij foto's de tekst duidelijk illustreren. </w:t>
      </w:r>
    </w:p>
    <w:p w:rsidR="00C7012E" w:rsidRPr="00F879F8" w:rsidRDefault="00C7012E" w:rsidP="00E05963">
      <w:pPr>
        <w:spacing w:after="0" w:line="240" w:lineRule="auto"/>
        <w:textAlignment w:val="top"/>
        <w:rPr>
          <w:rFonts w:ascii="Open Sans" w:eastAsia="Times New Roman" w:hAnsi="Open Sans" w:cs="Times New Roman"/>
          <w:color w:val="31312F"/>
          <w:sz w:val="21"/>
          <w:szCs w:val="21"/>
          <w:lang w:eastAsia="nl-NL"/>
        </w:rPr>
      </w:pPr>
    </w:p>
    <w:p w:rsidR="00E05963" w:rsidRPr="000232BA" w:rsidRDefault="00E05963" w:rsidP="00E05963">
      <w:pPr>
        <w:pStyle w:val="Lijstalinea"/>
        <w:numPr>
          <w:ilvl w:val="0"/>
          <w:numId w:val="1"/>
        </w:numPr>
        <w:spacing w:after="0" w:line="390" w:lineRule="atLeast"/>
        <w:rPr>
          <w:rFonts w:eastAsia="Times New Roman" w:cstheme="minorHAnsi"/>
          <w:color w:val="FF0000"/>
          <w:sz w:val="24"/>
          <w:szCs w:val="24"/>
          <w:lang w:eastAsia="nl-NL"/>
        </w:rPr>
      </w:pPr>
      <w:r w:rsidRPr="000232BA">
        <w:rPr>
          <w:rFonts w:eastAsia="Times New Roman" w:cstheme="minorHAnsi"/>
          <w:color w:val="FF0000"/>
          <w:sz w:val="24"/>
          <w:szCs w:val="24"/>
          <w:lang w:eastAsia="nl-NL"/>
        </w:rPr>
        <w:t xml:space="preserve">“Verlangen naar erkenning” Auteur: </w:t>
      </w:r>
      <w:hyperlink r:id="rId8" w:tooltip="Gerrie Reijersen van Buuren" w:history="1">
        <w:r w:rsidRPr="000232BA">
          <w:rPr>
            <w:rFonts w:eastAsia="Times New Roman" w:cstheme="minorHAnsi"/>
            <w:color w:val="FF0000"/>
            <w:sz w:val="24"/>
            <w:szCs w:val="24"/>
            <w:lang w:eastAsia="nl-NL"/>
          </w:rPr>
          <w:t>Gerrie Reijersen van Buuren</w:t>
        </w:r>
      </w:hyperlink>
      <w:r w:rsidRPr="000232BA">
        <w:rPr>
          <w:rFonts w:eastAsia="Times New Roman" w:cstheme="minorHAnsi"/>
          <w:color w:val="FF0000"/>
          <w:sz w:val="24"/>
          <w:szCs w:val="24"/>
          <w:lang w:eastAsia="nl-NL"/>
        </w:rPr>
        <w:t xml:space="preserve"> Uitg: </w:t>
      </w:r>
      <w:hyperlink r:id="rId9" w:tooltip="Vbk Media" w:history="1">
        <w:r w:rsidRPr="000232BA">
          <w:rPr>
            <w:rFonts w:eastAsia="Times New Roman" w:cstheme="minorHAnsi"/>
            <w:color w:val="FF0000"/>
            <w:sz w:val="24"/>
            <w:szCs w:val="24"/>
            <w:lang w:eastAsia="nl-NL"/>
          </w:rPr>
          <w:t>Vbk Media</w:t>
        </w:r>
      </w:hyperlink>
    </w:p>
    <w:p w:rsidR="00E05963" w:rsidRPr="002055C4" w:rsidRDefault="00E05963" w:rsidP="00E05963">
      <w:pPr>
        <w:spacing w:after="0" w:line="240" w:lineRule="auto"/>
        <w:textAlignment w:val="top"/>
        <w:outlineLvl w:val="1"/>
        <w:rPr>
          <w:rFonts w:ascii="Open Sans" w:eastAsia="Times New Roman" w:hAnsi="Open Sans" w:cs="Times New Roman"/>
          <w:color w:val="31312F"/>
          <w:sz w:val="24"/>
          <w:szCs w:val="24"/>
          <w:lang w:eastAsia="nl-NL"/>
        </w:rPr>
      </w:pPr>
      <w:r w:rsidRPr="002055C4">
        <w:rPr>
          <w:rFonts w:ascii="Open Sans" w:eastAsia="Times New Roman" w:hAnsi="Open Sans" w:cs="Times New Roman"/>
          <w:color w:val="31312F"/>
          <w:sz w:val="24"/>
          <w:szCs w:val="24"/>
          <w:lang w:eastAsia="nl-NL"/>
        </w:rPr>
        <w:t>Samenvatting</w:t>
      </w:r>
    </w:p>
    <w:p w:rsidR="00E05963" w:rsidRPr="002055C4" w:rsidRDefault="00E05963" w:rsidP="00E05963">
      <w:pPr>
        <w:spacing w:after="0" w:line="240" w:lineRule="auto"/>
        <w:textAlignment w:val="top"/>
        <w:rPr>
          <w:rFonts w:ascii="Open Sans" w:eastAsia="Times New Roman" w:hAnsi="Open Sans" w:cs="Times New Roman"/>
          <w:b/>
          <w:bCs/>
          <w:color w:val="31312F"/>
          <w:sz w:val="21"/>
          <w:szCs w:val="21"/>
          <w:lang w:eastAsia="nl-NL"/>
        </w:rPr>
      </w:pPr>
      <w:r w:rsidRPr="002055C4">
        <w:rPr>
          <w:rFonts w:ascii="Open Sans" w:eastAsia="Times New Roman" w:hAnsi="Open Sans" w:cs="Times New Roman"/>
          <w:color w:val="31312F"/>
          <w:sz w:val="21"/>
          <w:szCs w:val="21"/>
          <w:lang w:eastAsia="nl-NL"/>
        </w:rPr>
        <w:t>Hoe playmobielpoppetjes je leven kunnen veranderen.</w:t>
      </w:r>
      <w:r w:rsidRPr="002055C4">
        <w:rPr>
          <w:rFonts w:ascii="Open Sans" w:eastAsia="Times New Roman" w:hAnsi="Open Sans" w:cs="Times New Roman"/>
          <w:color w:val="31312F"/>
          <w:sz w:val="21"/>
          <w:szCs w:val="21"/>
          <w:lang w:eastAsia="nl-NL"/>
        </w:rPr>
        <w:br/>
        <w:t>Wanneer je als kind geen ruimte krijgt jezelf te zijn, verberg je het meest wezenlijke van jezelf. Je ontwikkelt je sterke kanten en je verstopt je kwetsbaarheid. Je doet alsof je sterk bent, maar dat ben je niet. Dit houd je doorgaans lang vol... totdat je klachten krijgt. De poppentherapie helpt je om weer dichter bij jezelf te komen, en te zijn wie je bent.</w:t>
      </w:r>
      <w:r w:rsidRPr="002055C4">
        <w:rPr>
          <w:rFonts w:ascii="Open Sans" w:eastAsia="Times New Roman" w:hAnsi="Open Sans" w:cs="Times New Roman"/>
          <w:color w:val="31312F"/>
          <w:sz w:val="21"/>
          <w:szCs w:val="21"/>
          <w:lang w:eastAsia="nl-NL"/>
        </w:rPr>
        <w:br/>
      </w:r>
      <w:r w:rsidRPr="002055C4">
        <w:rPr>
          <w:rFonts w:ascii="Open Sans" w:eastAsia="Times New Roman" w:hAnsi="Open Sans" w:cs="Times New Roman"/>
          <w:b/>
          <w:bCs/>
          <w:color w:val="31312F"/>
          <w:sz w:val="21"/>
          <w:szCs w:val="21"/>
          <w:lang w:eastAsia="nl-NL"/>
        </w:rPr>
        <w:t>Recensie(s)</w:t>
      </w:r>
    </w:p>
    <w:p w:rsidR="00E05963" w:rsidRPr="002055C4" w:rsidRDefault="00E05963" w:rsidP="00E05963">
      <w:pPr>
        <w:spacing w:after="0" w:line="240" w:lineRule="auto"/>
        <w:textAlignment w:val="top"/>
        <w:rPr>
          <w:rFonts w:ascii="Open Sans" w:eastAsia="Times New Roman" w:hAnsi="Open Sans" w:cs="Times New Roman"/>
          <w:color w:val="31312F"/>
          <w:sz w:val="21"/>
          <w:szCs w:val="21"/>
          <w:lang w:eastAsia="nl-NL"/>
        </w:rPr>
      </w:pPr>
      <w:r w:rsidRPr="002055C4">
        <w:rPr>
          <w:rFonts w:ascii="Open Sans" w:eastAsia="Times New Roman" w:hAnsi="Open Sans" w:cs="Times New Roman"/>
          <w:color w:val="31312F"/>
          <w:sz w:val="21"/>
          <w:szCs w:val="21"/>
          <w:lang w:eastAsia="nl-NL"/>
        </w:rPr>
        <w:t>Een therapeutische methode die gebruikt wordt om in zelfconfrontatie te ontdekken wie je bent. De auteur ontwikkelde vanuit de contextuele theorie een methode waarin drie poppetjes een persoon verbeelden. Die drie komen met elkaar in gesprek, wat al spelend de familiegeschiedenis van de proefpersoon vormt. Hoe is je meest oorspronkelijke zelf verbonden met de familiegeschiedenis? De twee andere poppetjes verbeelden je volwassen Ik en je 'beschermende kind'. Elk mens ontwikkelt een buitenkant; onder die buitenkant ligt een diep verlangen verscholen om de eigen kwetsbaarheid te beschermen. Dikwijls wordt die bescherming tot een overlevingspatroon in een ruim veld van relaties die bepalend zijn voor hoe we ons voelen en ons tot volwassenen ontwikkelen. Er worden tien levensgeschiedenissen verteld over hoe men geworden is en hoe je daarover in communicatie met anderen door middel van de drie poppetjes iets van jezelf kunt laten zien. De therapeut zet de poppetjes neer in een soort scene en de cliënt ziet zichzelf in zijn context staan en verbeeld door de poppetjes. De kleurenfoto's zijn verhelderend; in de marge staan kernzinnen in kadertjes. Een praktische methode voor contextuele therapie met kinderen, maar zeker ook in coachende gesprekken met volwassenen.</w:t>
      </w:r>
      <w:r w:rsidRPr="002055C4">
        <w:rPr>
          <w:rFonts w:ascii="Open Sans" w:eastAsia="Times New Roman" w:hAnsi="Open Sans" w:cs="Times New Roman"/>
          <w:color w:val="31312F"/>
          <w:sz w:val="21"/>
          <w:szCs w:val="21"/>
          <w:lang w:eastAsia="nl-NL"/>
        </w:rPr>
        <w:br/>
        <w:t xml:space="preserve">Drs. H. Menkveld </w:t>
      </w:r>
    </w:p>
    <w:p w:rsidR="00EF7560" w:rsidRDefault="00EF7560"/>
    <w:sectPr w:rsidR="00EF7560" w:rsidSect="000832FC">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C771C1"/>
    <w:multiLevelType w:val="hybridMultilevel"/>
    <w:tmpl w:val="3EE421D6"/>
    <w:lvl w:ilvl="0" w:tplc="755E11A6">
      <w:numFmt w:val="bullet"/>
      <w:lvlText w:val=""/>
      <w:lvlJc w:val="left"/>
      <w:pPr>
        <w:ind w:left="720" w:hanging="360"/>
      </w:pPr>
      <w:rPr>
        <w:rFonts w:ascii="Symbol" w:eastAsia="Times New Roman" w:hAnsi="Symbol"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C604BDF"/>
    <w:multiLevelType w:val="hybridMultilevel"/>
    <w:tmpl w:val="2C2AC41A"/>
    <w:lvl w:ilvl="0" w:tplc="04130001">
      <w:start w:val="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63"/>
    <w:rsid w:val="000232BA"/>
    <w:rsid w:val="000832FC"/>
    <w:rsid w:val="00390829"/>
    <w:rsid w:val="006A0CC9"/>
    <w:rsid w:val="007862E7"/>
    <w:rsid w:val="00C7012E"/>
    <w:rsid w:val="00E05963"/>
    <w:rsid w:val="00EF75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196B7-46AC-4247-973A-36F2F7F5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059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5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l.com/nl/c/algemeen/gerrie-reijersen-van-buuren/3307465/index.html?lastId=2019" TargetMode="External"/><Relationship Id="rId3" Type="http://schemas.openxmlformats.org/officeDocument/2006/relationships/settings" Target="settings.xml"/><Relationship Id="rId7" Type="http://schemas.openxmlformats.org/officeDocument/2006/relationships/hyperlink" Target="https://www.bol.com/nl/b/algemeen/in-de-wolken/3394727/index.html?lastId=2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l.com/nl/c/algemeen/riet-fiddelaers-jaspers/6137745/index.html?lastId=2092" TargetMode="External"/><Relationship Id="rId11" Type="http://schemas.openxmlformats.org/officeDocument/2006/relationships/theme" Target="theme/theme1.xml"/><Relationship Id="rId5" Type="http://schemas.openxmlformats.org/officeDocument/2006/relationships/hyperlink" Target="http://dekontekst.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ol.com/nl/b/algemeen/vbk-media/4026377/index.html?lastId=201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3896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Weerd</dc:creator>
  <cp:keywords/>
  <dc:description/>
  <cp:lastModifiedBy>J. de Weerd</cp:lastModifiedBy>
  <cp:revision>2</cp:revision>
  <dcterms:created xsi:type="dcterms:W3CDTF">2017-07-28T15:55:00Z</dcterms:created>
  <dcterms:modified xsi:type="dcterms:W3CDTF">2017-07-28T15:55:00Z</dcterms:modified>
</cp:coreProperties>
</file>